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71" w:rsidRPr="00B946B3" w:rsidRDefault="00296CAC" w:rsidP="001E5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6B3">
        <w:rPr>
          <w:rFonts w:ascii="Times New Roman" w:hAnsi="Times New Roman" w:cs="Times New Roman"/>
          <w:b/>
          <w:sz w:val="24"/>
          <w:szCs w:val="24"/>
        </w:rPr>
        <w:t>Карта</w:t>
      </w:r>
      <w:r w:rsidR="001E5271" w:rsidRPr="00B9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8FB" w:rsidRPr="00B946B3">
        <w:rPr>
          <w:rFonts w:ascii="Times New Roman" w:hAnsi="Times New Roman" w:cs="Times New Roman"/>
          <w:b/>
          <w:sz w:val="24"/>
          <w:szCs w:val="24"/>
        </w:rPr>
        <w:t>оценки развивающей предмет</w:t>
      </w:r>
      <w:r w:rsidR="001E5271" w:rsidRPr="00B946B3">
        <w:rPr>
          <w:rFonts w:ascii="Times New Roman" w:hAnsi="Times New Roman" w:cs="Times New Roman"/>
          <w:b/>
          <w:sz w:val="24"/>
          <w:szCs w:val="24"/>
        </w:rPr>
        <w:t>но-пространственной среды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4636BF"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1 младшая группа «</w:t>
      </w:r>
      <w:proofErr w:type="gramStart"/>
      <w:r w:rsidR="004636BF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B94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B94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 w:rsidR="004636BF">
        <w:rPr>
          <w:rFonts w:ascii="Times New Roman" w:eastAsia="Times New Roman" w:hAnsi="Times New Roman" w:cs="Times New Roman"/>
          <w:color w:val="000000"/>
          <w:sz w:val="24"/>
          <w:szCs w:val="24"/>
        </w:rPr>
        <w:t>лей: Витчинкина С.Н., Попова И.А.</w:t>
      </w:r>
      <w:r w:rsidR="00B94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4636B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07.09.2023г.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9123"/>
        <w:gridCol w:w="1733"/>
        <w:gridCol w:w="1723"/>
        <w:gridCol w:w="10"/>
        <w:gridCol w:w="1733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DC7F1C" w:rsidRDefault="00DC7F1C" w:rsidP="00DC7F1C">
            <w:pPr>
              <w:ind w:right="11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(вариативные центры: «центр математики», «центр экспериментирования», «центр природы</w:t>
            </w:r>
            <w:proofErr w:type="gram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»,  «</w:t>
            </w:r>
            <w:proofErr w:type="gram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  <w:p w:rsidR="00DC7F1C" w:rsidRPr="00DC7F1C" w:rsidRDefault="00DC7F1C" w:rsidP="00DC7F1C">
            <w:pPr>
              <w:ind w:left="176" w:righ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Доступны разнообразные игрушки для этих игр (совки, воронки, формочки, лейки,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плавучие и тонущие предметы и др.).</w:t>
            </w:r>
          </w:p>
        </w:tc>
        <w:tc>
          <w:tcPr>
            <w:tcW w:w="1733" w:type="dxa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4645FA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</w:t>
            </w: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693F8F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DC7F1C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693F8F" w:rsidRDefault="00202E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202E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202E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202E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202E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доступность к материалам-компаньонам (краски – баночки для воды – вода-кисточки - бумага и т.д.)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202E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202E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202E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202E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202E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202E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202E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пространства успеха и достижений воспитанников (заполняется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воспитателями и родителями).</w:t>
            </w:r>
          </w:p>
        </w:tc>
        <w:tc>
          <w:tcPr>
            <w:tcW w:w="1733" w:type="dxa"/>
          </w:tcPr>
          <w:p w:rsidR="00FB4AA7" w:rsidRDefault="00202E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202E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202E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202E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481D7E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39                                         7                        0</w:t>
            </w: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384C" wp14:editId="39CD9BAB">
                <wp:simplePos x="0" y="0"/>
                <wp:positionH relativeFrom="column">
                  <wp:posOffset>22860</wp:posOffset>
                </wp:positionH>
                <wp:positionV relativeFrom="paragraph">
                  <wp:posOffset>249555</wp:posOffset>
                </wp:positionV>
                <wp:extent cx="4191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D26EFE" id="Скругленный прямоугольник 1" o:spid="_x0000_s1026" style="position:absolute;margin-left:1.8pt;margin-top:19.6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    </w:pict>
          </mc:Fallback>
        </mc:AlternateContent>
      </w: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9C3B8" wp14:editId="00362019">
                <wp:simplePos x="0" y="0"/>
                <wp:positionH relativeFrom="column">
                  <wp:posOffset>22860</wp:posOffset>
                </wp:positionH>
                <wp:positionV relativeFrom="paragraph">
                  <wp:posOffset>416560</wp:posOffset>
                </wp:positionV>
                <wp:extent cx="419100" cy="2952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2EA7" w:rsidRDefault="00202EA7" w:rsidP="00202EA7">
                            <w:pPr>
                              <w:jc w:val="center"/>
                            </w:pPr>
                            <w: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D9C3B8" id="Скругленный прямоугольник 3" o:spid="_x0000_s1026" style="position:absolute;left:0;text-align:left;margin-left:1.8pt;margin-top:32.8pt;width:33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" fillcolor="window" strokecolor="windowText" strokeweight=".25pt">
                <v:textbox>
                  <w:txbxContent>
                    <w:p w:rsidR="00202EA7" w:rsidRDefault="00202EA7" w:rsidP="00202EA7">
                      <w:pPr>
                        <w:jc w:val="center"/>
                      </w:pPr>
                      <w:r>
                        <w:t>46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 w:rsidR="0018733B">
        <w:rPr>
          <w:rFonts w:ascii="Times New Roman" w:hAnsi="Times New Roman" w:cs="Times New Roman"/>
          <w:sz w:val="24"/>
          <w:szCs w:val="24"/>
        </w:rPr>
        <w:t>, безопасности – 50 – 59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BE1BC" wp14:editId="155FDCEA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419100" cy="2952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6235C5" id="Скругленный прямоугольник 2" o:spid="_x0000_s1026" style="position:absolute;margin-left:1.8pt;margin-top:33.8pt;width:3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</w:t>
      </w:r>
      <w:r w:rsidR="00A167CA">
        <w:rPr>
          <w:rFonts w:ascii="Times New Roman" w:hAnsi="Times New Roman" w:cs="Times New Roman"/>
          <w:sz w:val="24"/>
          <w:szCs w:val="24"/>
        </w:rPr>
        <w:t>нальности</w:t>
      </w:r>
      <w:proofErr w:type="spellEnd"/>
      <w:r w:rsidR="00A167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67CA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A167CA">
        <w:rPr>
          <w:rFonts w:ascii="Times New Roman" w:hAnsi="Times New Roman" w:cs="Times New Roman"/>
          <w:sz w:val="24"/>
          <w:szCs w:val="24"/>
        </w:rPr>
        <w:t xml:space="preserve">, </w:t>
      </w:r>
      <w:r w:rsidR="0018733B">
        <w:rPr>
          <w:rFonts w:ascii="Times New Roman" w:hAnsi="Times New Roman" w:cs="Times New Roman"/>
          <w:sz w:val="24"/>
          <w:szCs w:val="24"/>
        </w:rPr>
        <w:t xml:space="preserve">доступности, безопасности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безопасности – 39 и ниже;</w:t>
      </w:r>
    </w:p>
    <w:p w:rsidR="00A167CA" w:rsidRDefault="00AE1B29" w:rsidP="0018733B">
      <w:pPr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A167CA" w:rsidRPr="00A167C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AE1B29" w:rsidRPr="008B0DA6" w:rsidRDefault="008B0DA6" w:rsidP="001873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DA6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</w:t>
      </w:r>
      <w:r w:rsidR="00A167CA" w:rsidRPr="008B0DA6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оспитателям продолжать пополнять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развивающую </w:t>
      </w:r>
      <w:r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предметно – пространственную</w:t>
      </w:r>
      <w:r w:rsidR="00A167CA" w:rsidRPr="008B0DA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среду</w:t>
      </w:r>
      <w:r w:rsidR="00A167CA" w:rsidRPr="008B0DA6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 в группе.</w:t>
      </w:r>
      <w:r w:rsidR="00A167CA" w:rsidRPr="008B0DA6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</w:rPr>
        <w:t xml:space="preserve"> </w:t>
      </w:r>
      <w:r w:rsidR="00A167CA" w:rsidRPr="008B0D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оформлении пространства центров использовать фотографии (иные изображения) активностей воспитанников, в которых принимали участие родители и /или представители профессий/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Pr="00AE1B29" w:rsidRDefault="0041559D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Старший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воспитатель: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О.А. Макарова</w:t>
      </w: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BE"/>
    <w:rsid w:val="0018733B"/>
    <w:rsid w:val="001E5271"/>
    <w:rsid w:val="00202EA7"/>
    <w:rsid w:val="00296CAC"/>
    <w:rsid w:val="00303BBE"/>
    <w:rsid w:val="0041559D"/>
    <w:rsid w:val="004636BF"/>
    <w:rsid w:val="004645FA"/>
    <w:rsid w:val="00481D7E"/>
    <w:rsid w:val="005566B3"/>
    <w:rsid w:val="00567388"/>
    <w:rsid w:val="00693F8F"/>
    <w:rsid w:val="006A59B8"/>
    <w:rsid w:val="00806489"/>
    <w:rsid w:val="0086506F"/>
    <w:rsid w:val="008B0DA6"/>
    <w:rsid w:val="00997279"/>
    <w:rsid w:val="00A167CA"/>
    <w:rsid w:val="00A328FB"/>
    <w:rsid w:val="00AE1B29"/>
    <w:rsid w:val="00B946B3"/>
    <w:rsid w:val="00DC7F1C"/>
    <w:rsid w:val="00EB23E4"/>
    <w:rsid w:val="00FA1D6F"/>
    <w:rsid w:val="00FB4AA7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E2C8"/>
  <w15:docId w15:val="{EF7CB621-7B6E-48FA-BB09-BEDADDE6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16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Nina</cp:lastModifiedBy>
  <cp:revision>11</cp:revision>
  <dcterms:created xsi:type="dcterms:W3CDTF">2022-02-07T18:45:00Z</dcterms:created>
  <dcterms:modified xsi:type="dcterms:W3CDTF">2023-10-17T10:14:00Z</dcterms:modified>
</cp:coreProperties>
</file>